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GoBack"/>
      <w:bookmarkEnd w:id="0"/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proofErr w:type="spellStart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</w:t>
      </w:r>
      <w:proofErr w:type="spellEnd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</w:t>
      </w:r>
      <w:r w:rsidR="00C30C1E"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1</w:t>
      </w:r>
    </w:p>
    <w:p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2.1.1 - Sostegno per il miglioramento e la sostenibilità delle prestazioni globali delle aziende agricole dei Monti Dauni</w:t>
      </w:r>
      <w:proofErr w:type="gramStart"/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”.</w:t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.</w:t>
      </w:r>
      <w:proofErr w:type="gramEnd"/>
    </w:p>
    <w:p w:rsidR="0042499A" w:rsidRPr="0042499A" w:rsidRDefault="0042499A" w:rsidP="0042499A">
      <w:pPr>
        <w:ind w:left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 _____________________________________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nat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a ________________________________ il ___________________________ residente nel Comune di _______________________________________________ Via  ______________________________ CAP _________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. ______ Tel. ______________ Codice Fiscale __________________  nella sua qualità di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della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 xml:space="preserve">(2)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_____________________________con Partita IVA n. ___________________ e sede legale nel Comune di __________________ Via ____________________________________ ,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:rsidR="0042499A" w:rsidRPr="00B72D9C" w:rsidRDefault="0042499A" w:rsidP="0042499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Di partecipare al Bando </w:t>
      </w:r>
      <w:r w:rsidR="000B0AE0"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2.1.1 - Sostegno per il miglioramento e la sostenibilità delle prestazioni globali delle aziende agricole dei Monti Dauni”</w:t>
      </w: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:rsidR="000B0AE0" w:rsidRDefault="000B0AE0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B0AE0">
        <w:rPr>
          <w:rFonts w:ascii="Calibri" w:eastAsia="Times New Roman" w:hAnsi="Calibri" w:cs="Arial"/>
          <w:sz w:val="18"/>
          <w:szCs w:val="18"/>
          <w:lang w:eastAsia="it-IT"/>
        </w:rPr>
        <w:t xml:space="preserve">di condurre un’azienda agricola ubicata nel territorio del Comune </w:t>
      </w:r>
      <w:proofErr w:type="gramStart"/>
      <w:r w:rsidRPr="000B0AE0">
        <w:rPr>
          <w:rFonts w:ascii="Calibri" w:eastAsia="Times New Roman" w:hAnsi="Calibri" w:cs="Arial"/>
          <w:sz w:val="18"/>
          <w:szCs w:val="18"/>
          <w:lang w:eastAsia="it-IT"/>
        </w:rPr>
        <w:t>di….</w:t>
      </w:r>
      <w:proofErr w:type="gramEnd"/>
      <w:r w:rsidRPr="000B0AE0">
        <w:rPr>
          <w:rFonts w:ascii="Calibri" w:eastAsia="Times New Roman" w:hAnsi="Calibri" w:cs="Arial"/>
          <w:sz w:val="18"/>
          <w:szCs w:val="18"/>
          <w:lang w:eastAsia="it-IT"/>
        </w:rPr>
        <w:t>.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 essere Agricoltore in attività, in quanto in possesso dei requisiti previsti dall’art. 9 del Reg. (UE) n. 1307/2013, come disciplinato dall’art. 3 del DM n. 6513 del 18/11/2014 e dall’art. 1, comma 4 del DM n. 1420 del 26/02/2015;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 essere iscritto presso la CCIAA, nel Registro delle Imprese agricole, come impresa attiva;</w:t>
      </w:r>
    </w:p>
    <w:p w:rsidR="008F2B4E" w:rsidRP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ove pertinente, di essere iscritto all’INPS (quale Coltivatore diretto o IAP);</w:t>
      </w:r>
    </w:p>
    <w:p w:rsidR="008F2B4E" w:rsidRPr="0042499A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di rispettare quanto previsto dalle norme vigenti in materia di regolarità contributiva (DURC);</w:t>
      </w:r>
    </w:p>
    <w:p w:rsidR="0042499A" w:rsidRPr="000B0AE0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Times New Roman" w:eastAsia="Times New Roman" w:hAnsi="Times New Roman" w:cs="Arial"/>
          <w:sz w:val="18"/>
          <w:szCs w:val="18"/>
          <w:lang w:eastAsia="it-IT"/>
        </w:rPr>
        <w:t>di essere titolare di Partita IVA n…</w:t>
      </w:r>
      <w:proofErr w:type="gramStart"/>
      <w:r w:rsidRPr="00B72D9C">
        <w:rPr>
          <w:rFonts w:ascii="Times New Roman" w:eastAsia="Times New Roman" w:hAnsi="Times New Roman" w:cs="Arial"/>
          <w:sz w:val="18"/>
          <w:szCs w:val="18"/>
          <w:lang w:eastAsia="it-IT"/>
        </w:rPr>
        <w:t>…….</w:t>
      </w:r>
      <w:proofErr w:type="gramEnd"/>
      <w:r w:rsidRPr="00B72D9C">
        <w:rPr>
          <w:rFonts w:ascii="Times New Roman" w:eastAsia="Times New Roman" w:hAnsi="Times New Roman" w:cs="Arial"/>
          <w:sz w:val="18"/>
          <w:szCs w:val="18"/>
          <w:lang w:eastAsia="it-IT"/>
        </w:rPr>
        <w:t>.;</w:t>
      </w:r>
    </w:p>
    <w:p w:rsidR="000B0AE0" w:rsidRDefault="006E4966" w:rsidP="000B0AE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0B0AE0" w:rsidRPr="0042499A">
        <w:rPr>
          <w:rFonts w:ascii="Calibri" w:eastAsia="Times New Roman" w:hAnsi="Calibri" w:cs="Arial"/>
          <w:sz w:val="18"/>
          <w:szCs w:val="18"/>
          <w:lang w:eastAsia="it-IT"/>
        </w:rPr>
        <w:t>i aver costituito e/o aggiornato il Fascicolo aziendale ai sen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si della normativa dell’OP AGEA</w:t>
      </w:r>
      <w:r w:rsidR="000B0AE0" w:rsidRPr="0042499A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8F2B4E" w:rsidRDefault="006E4966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di c</w:t>
      </w:r>
      <w:r w:rsidRPr="006E4966">
        <w:rPr>
          <w:rFonts w:ascii="Calibri" w:eastAsia="Times New Roman" w:hAnsi="Calibri" w:cs="Arial"/>
          <w:sz w:val="18"/>
          <w:szCs w:val="18"/>
          <w:lang w:eastAsia="it-IT"/>
        </w:rPr>
        <w:t>ondurre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, alla data di presentazione della Domanda,</w:t>
      </w:r>
      <w:r w:rsidR="008F2B4E" w:rsidRPr="008F2B4E">
        <w:t xml:space="preserve"> </w:t>
      </w:r>
      <w:r w:rsidR="008F2B4E" w:rsidRPr="008F2B4E">
        <w:rPr>
          <w:rFonts w:ascii="Calibri" w:eastAsia="Times New Roman" w:hAnsi="Calibri" w:cs="Arial"/>
          <w:sz w:val="18"/>
          <w:szCs w:val="18"/>
          <w:lang w:eastAsia="it-IT"/>
        </w:rPr>
        <w:t>un’azienda agricola la cui dimensione economica, espressa in Produzione Standard, non è inferiore a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5.000 euro né superiore a 15.000 euro, </w:t>
      </w:r>
      <w:r w:rsidR="008F2B4E" w:rsidRPr="008F2B4E">
        <w:rPr>
          <w:rFonts w:ascii="Calibri" w:eastAsia="Times New Roman" w:hAnsi="Calibri" w:cs="Arial"/>
          <w:sz w:val="18"/>
          <w:szCs w:val="18"/>
          <w:lang w:eastAsia="it-IT"/>
        </w:rPr>
        <w:t>come risultante dal fascicolo aziendale AGEA (condizione di accesso ai benefici), che scaturiscono da terreni e/o allevamenti</w:t>
      </w:r>
      <w:r w:rsidR="008F2B4E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8F2B4E" w:rsidRDefault="008F2B4E" w:rsidP="008F2B4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ove pertinente, che non sussiste alcuna situazione ostativa al rilascio dell’Informativa prefettizia non </w:t>
      </w:r>
      <w:proofErr w:type="spellStart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8F2B4E">
        <w:rPr>
          <w:rFonts w:ascii="Calibri" w:eastAsia="Times New Roman" w:hAnsi="Calibri" w:cs="Arial"/>
          <w:sz w:val="18"/>
          <w:szCs w:val="18"/>
          <w:lang w:eastAsia="it-IT"/>
        </w:rPr>
        <w:t xml:space="preserve"> (Antimafia);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condanne, con sentenza passata in giudicato, per delitti consumati o tentati, o per contro la Pubblica Amministrazione o per ogni altro delitto da cui derivi, quale pena accessoria, l’incapacità di contrattare con la Pubblica amministrazione, o in materia di salute e sicurezza sul luogo di lavoro, di cui al </w:t>
      </w:r>
      <w:proofErr w:type="spellStart"/>
      <w:proofErr w:type="gram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</w:t>
      </w:r>
      <w:proofErr w:type="gram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81/2008, o per reati di frode o sofisticazione di prodotti alimentari di cui al titolo VI capo II e Titolo VIII capo II del codice Penale e di cui agli artt. 5.6 e12 della Legge n. 283/1962 (nei casi pertinenti);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in caso di società e associazioni anche prive di personalità giuridica,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non aver subito sanzione </w:t>
      </w:r>
      <w:proofErr w:type="spell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a contrarre con la Pubblica amministrazione, di cui all’art. 9, comma2, lettera d) </w:t>
      </w:r>
      <w:proofErr w:type="spellStart"/>
      <w:proofErr w:type="gramStart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D.Lgs</w:t>
      </w:r>
      <w:proofErr w:type="gram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.</w:t>
      </w:r>
      <w:proofErr w:type="spellEnd"/>
      <w:r w:rsidRPr="00151F09">
        <w:rPr>
          <w:rFonts w:ascii="Calibri" w:eastAsia="Times New Roman" w:hAnsi="Calibri" w:cs="Arial"/>
          <w:sz w:val="18"/>
          <w:szCs w:val="18"/>
          <w:lang w:eastAsia="it-IT"/>
        </w:rPr>
        <w:t xml:space="preserve"> n. 231/01;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sottoposto a procedure concorsuali ovvero non essere in stato di fallimento, di liquidazione coatta, di concordato preventivo, e/o non sia in presenza di un procedimento in corso per la dichiarazione di una di tali situazioni;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presentare regolarità contributiva e non essere destinatario di provvedimento di esclusione da qualsiasi concessione ai sensi dell’art. 2 comma e Regolamento regionale n. 31 del 2009;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riportato condanne penali e di non avere procedimenti penali in corso (in caso negativo dovranno essere dichiarati le eventuali condanne e/o i procedimenti penali);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aver provveduto al pagamento delle eventuali sanzioni comminate e/o della restituzione dei finanziamenti liquidati sulla base di provvedimenti provinciali e/o regionali adottati per cause imputabili al beneficiario nell’ambito del PSR 2014-2020 e/o PSR 2007-2013;</w:t>
      </w:r>
    </w:p>
    <w:p w:rsidR="00151F09" w:rsidRPr="00151F09" w:rsidRDefault="00151F09" w:rsidP="00151F09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non aver richiesto un contributo a valere su qualsiasi “fonte di aiuto” per la medesima iniziativa;</w:t>
      </w:r>
    </w:p>
    <w:p w:rsidR="00B72D9C" w:rsidRDefault="00151F09" w:rsidP="00B72D9C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Pr="00151F09">
        <w:rPr>
          <w:rFonts w:ascii="Calibri" w:eastAsia="Times New Roman" w:hAnsi="Calibri" w:cs="Arial"/>
          <w:sz w:val="18"/>
          <w:szCs w:val="18"/>
          <w:lang w:eastAsia="it-IT"/>
        </w:rPr>
        <w:t>raggiungere il punteggio minimo di accesso pari a 5 punti sulla base dei Criteri di Selezione di cui al successivo paragrafo 16“Attribuzione dei punteggi, formulazione e pubblicazione della graduatoria.</w:t>
      </w:r>
    </w:p>
    <w:p w:rsidR="001F4C8A" w:rsidRPr="001F4C8A" w:rsidRDefault="001F4C8A" w:rsidP="001F4C8A">
      <w:pPr>
        <w:pStyle w:val="Paragrafoelenco"/>
        <w:spacing w:before="120"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Default="0042499A" w:rsidP="0042499A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</w:t>
      </w:r>
      <w:r w:rsidR="00085AD8">
        <w:rPr>
          <w:rFonts w:ascii="Calibri" w:eastAsia="Times New Roman" w:hAnsi="Calibri" w:cs="Times New Roman"/>
          <w:b/>
          <w:lang w:eastAsia="it-IT"/>
        </w:rPr>
        <w:t xml:space="preserve"> a</w:t>
      </w:r>
      <w:r w:rsidRPr="0042499A">
        <w:rPr>
          <w:rFonts w:ascii="Calibri" w:eastAsia="Times New Roman" w:hAnsi="Calibri" w:cs="Times New Roman"/>
          <w:b/>
          <w:lang w:eastAsia="it-IT"/>
        </w:rPr>
        <w:t>: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 xml:space="preserve">rispettare le norme sulla sicurezza sui luoghi di lavoro ai sensi del D.lgs. n 81/2008 e </w:t>
      </w:r>
      <w:proofErr w:type="spellStart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rispettare la Legge Regionale n. 28/2006 “Disciplina in materia di contrasto al lavoro non regolare” e del Regolamento regionale attuativo n. 31 del 27/11/2009;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mantenere i requisiti di ammissibilità di cui al precedente paragrafo per tutta la durata della concessione.</w:t>
      </w:r>
    </w:p>
    <w:p w:rsidR="00085AD8" w:rsidRPr="00085AD8" w:rsidRDefault="00085AD8" w:rsidP="00085AD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85AD8">
        <w:rPr>
          <w:rFonts w:ascii="Calibri" w:eastAsia="Times New Roman" w:hAnsi="Calibri" w:cs="Arial"/>
          <w:sz w:val="18"/>
          <w:szCs w:val="18"/>
          <w:lang w:eastAsia="it-IT"/>
        </w:rPr>
        <w:t>Mantenere la Produzione standard minima di 5.000,00 euro per tutta la durata della concessione.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attivare, prima dell’avvio degli interventi ammessi ai benefici o della presentazione della prima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DdP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, un conto corrente dedicato intestato al soggetto beneficiario;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attivo il conto corrente dedicato per l’intera durata dell’investimento e di erogazione dei relativi aiuti;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i termini previsti dai provvedimenti di concessione e degli atti ad essi conseguenti;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i Requisiti di ammissibilità di cui al Paragrafo 8 – “Condizioni di ammissibilità” dell’Avviso per tutta la durata della concessione;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mantenere la destinazione d’uso degli investimenti finanziati per un periodo minimo di 5 anni decorrenti dalla data di erogazione del saldo;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osservare le modalità di rendicontazione delle spese relative agli investimenti ammissibili al Bando Intervento 1.2.1 “Qualificazione e diversificazione funzionale e organizzativa delle imprese turistiche ricettive” del GAL Meridaunia secondo quanto previsto dal provvedimento di concessione e da eventuali atti correlati;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non richiedere, per gli interventi ammessi a finanziamento, altri contributi pubblici;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realizzare, nei termini che saranno prescritti, tutte le opere ammissibili e ad impiegare l’intero contributo in conto capitale concesso per la realizzazione degli investimenti programmati e ritenuti ammissibili;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coprire interamente con risorse finanziarie proprie ogni eventuale spesa eccedente quella effettivamente ammissibile agli aiuti;</w:t>
      </w:r>
    </w:p>
    <w:p w:rsidR="00E0604B" w:rsidRPr="00E0604B" w:rsidRDefault="008F2092" w:rsidP="00706061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restituire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:rsidR="0042499A" w:rsidRDefault="0042499A" w:rsidP="008F2092">
      <w:pPr>
        <w:spacing w:before="120" w:after="0" w:line="240" w:lineRule="auto"/>
        <w:ind w:left="357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comunicare al GAL “MERIDAUNIA” eventuali variazioni del programma di investimenti approvato in conformità al successivo art. 21;</w:t>
      </w:r>
    </w:p>
    <w:p w:rsidR="00047657" w:rsidRPr="00047657" w:rsidRDefault="00047657" w:rsidP="0004765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comunicare al GAL “MERIDAUNIA” un indirizzo di posta elettronica certificata (</w:t>
      </w:r>
      <w:proofErr w:type="gramStart"/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PEC)  entro</w:t>
      </w:r>
      <w:proofErr w:type="gramEnd"/>
      <w:r w:rsidRPr="00047657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10 giorni dalla pubblicazione della graduatoria provvisoria  e comunque prima della concessione del sostegno;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:rsidR="0042499A" w:rsidRPr="00706061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Ad esonerare </w:t>
      </w:r>
      <w:proofErr w:type="gramStart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gli  Organi</w:t>
      </w:r>
      <w:proofErr w:type="gramEnd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 xml:space="preserve">Dichiara di essere informato che i dati acquisiti vengono trattati nel rispetto della normativa vigente </w:t>
      </w:r>
      <w:proofErr w:type="gramStart"/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ed  in</w:t>
      </w:r>
      <w:proofErr w:type="gramEnd"/>
      <w:r w:rsidRPr="00B42220">
        <w:rPr>
          <w:rFonts w:ascii="Calibri" w:eastAsia="Times New Roman" w:hAnsi="Calibri" w:cs="Arial"/>
          <w:sz w:val="18"/>
          <w:szCs w:val="18"/>
          <w:lang w:eastAsia="it-IT"/>
        </w:rPr>
        <w:t xml:space="preserve">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:rsidR="0042499A" w:rsidRPr="0042499A" w:rsidRDefault="0042499A" w:rsidP="0042499A">
      <w:pPr>
        <w:ind w:firstLine="708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(4)</w:t>
      </w: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sz w:val="14"/>
          <w:szCs w:val="14"/>
          <w:lang w:eastAsia="it-IT"/>
        </w:rPr>
      </w:pP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se “titolare” o “legale rappresentante”;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l’esatta ragione sociale quale risulta dal certificato della CC.I.AA.;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Riportare nel caso di domanda presentata dal legale rappresentante di società o cooperativa agricola;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La firma deve essere apposta a norma dell’articolo 38 del DPR 445/2000.</w:t>
      </w: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it-IT"/>
        </w:rPr>
      </w:pP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92B59"/>
    <w:multiLevelType w:val="hybridMultilevel"/>
    <w:tmpl w:val="5B6CC34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136EC"/>
    <w:multiLevelType w:val="hybridMultilevel"/>
    <w:tmpl w:val="4FA251EC"/>
    <w:lvl w:ilvl="0" w:tplc="F9806DE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A3A"/>
    <w:multiLevelType w:val="hybridMultilevel"/>
    <w:tmpl w:val="B3EAC1B2"/>
    <w:lvl w:ilvl="0" w:tplc="5E3ECB3E">
      <w:start w:val="11"/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A"/>
    <w:rsid w:val="00047657"/>
    <w:rsid w:val="00085AD8"/>
    <w:rsid w:val="00085CCC"/>
    <w:rsid w:val="000946BF"/>
    <w:rsid w:val="000B0AE0"/>
    <w:rsid w:val="00151F09"/>
    <w:rsid w:val="001F4C8A"/>
    <w:rsid w:val="00266D13"/>
    <w:rsid w:val="003429FF"/>
    <w:rsid w:val="00401240"/>
    <w:rsid w:val="0042499A"/>
    <w:rsid w:val="005C5040"/>
    <w:rsid w:val="00652163"/>
    <w:rsid w:val="006A48BA"/>
    <w:rsid w:val="006E4966"/>
    <w:rsid w:val="00706061"/>
    <w:rsid w:val="008913D5"/>
    <w:rsid w:val="008F2092"/>
    <w:rsid w:val="008F2B4E"/>
    <w:rsid w:val="00A91A84"/>
    <w:rsid w:val="00B42220"/>
    <w:rsid w:val="00B72D9C"/>
    <w:rsid w:val="00B763B9"/>
    <w:rsid w:val="00C30C1E"/>
    <w:rsid w:val="00C430C4"/>
    <w:rsid w:val="00D265EF"/>
    <w:rsid w:val="00E0604B"/>
    <w:rsid w:val="00E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17E9-7C20-4061-92F5-18C03B7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DELL</cp:lastModifiedBy>
  <cp:revision>2</cp:revision>
  <dcterms:created xsi:type="dcterms:W3CDTF">2021-05-14T09:44:00Z</dcterms:created>
  <dcterms:modified xsi:type="dcterms:W3CDTF">2021-05-14T09:44:00Z</dcterms:modified>
</cp:coreProperties>
</file>